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 LED封装产业模式发展与投资前景预测报告(2011-2015年)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 LED封装产业模式发展与投资前景预测报告(2011-2015年)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LED封装产业模式发展与投资前景预测报告(2011-2015年)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LED封装产业模式发展与投资前景预测报告(2011-2015年)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184162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